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EF" w:rsidRPr="001F3801" w:rsidRDefault="00866D6E" w:rsidP="00E145E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Nr. </w:t>
      </w:r>
      <w:proofErr w:type="spellStart"/>
      <w:r>
        <w:rPr>
          <w:rFonts w:ascii="Times New Roman" w:hAnsi="Times New Roman"/>
          <w:b/>
          <w:sz w:val="24"/>
          <w:szCs w:val="24"/>
        </w:rPr>
        <w:t>înreg</w:t>
      </w:r>
      <w:proofErr w:type="spellEnd"/>
      <w:r>
        <w:rPr>
          <w:rFonts w:ascii="Times New Roman" w:hAnsi="Times New Roman"/>
          <w:b/>
          <w:sz w:val="24"/>
          <w:szCs w:val="24"/>
        </w:rPr>
        <w:t>. UAT BRAGADIRU: 3925/14.09.2026</w:t>
      </w:r>
      <w:bookmarkStart w:id="0" w:name="_GoBack"/>
      <w:bookmarkEnd w:id="0"/>
    </w:p>
    <w:p w:rsidR="00E145EF" w:rsidRPr="001F3801" w:rsidRDefault="00E145EF" w:rsidP="00E145EF">
      <w:pPr>
        <w:jc w:val="center"/>
        <w:rPr>
          <w:rFonts w:ascii="Times New Roman" w:hAnsi="Times New Roman"/>
          <w:sz w:val="24"/>
          <w:szCs w:val="24"/>
        </w:rPr>
      </w:pPr>
    </w:p>
    <w:p w:rsidR="00E145EF" w:rsidRPr="001F3801" w:rsidRDefault="00E145EF" w:rsidP="00E145EF">
      <w:pPr>
        <w:jc w:val="center"/>
        <w:rPr>
          <w:rFonts w:ascii="Times New Roman" w:hAnsi="Times New Roman"/>
          <w:sz w:val="24"/>
          <w:szCs w:val="24"/>
        </w:rPr>
      </w:pPr>
    </w:p>
    <w:p w:rsidR="00E145EF" w:rsidRPr="001F3801" w:rsidRDefault="00E145EF" w:rsidP="00E145EF">
      <w:pPr>
        <w:jc w:val="center"/>
        <w:rPr>
          <w:rFonts w:ascii="Times New Roman" w:hAnsi="Times New Roman"/>
          <w:sz w:val="24"/>
          <w:szCs w:val="24"/>
        </w:rPr>
      </w:pPr>
    </w:p>
    <w:p w:rsidR="00E145EF" w:rsidRPr="001F3801" w:rsidRDefault="00E145EF" w:rsidP="00E145EF">
      <w:pPr>
        <w:jc w:val="center"/>
        <w:rPr>
          <w:rFonts w:ascii="Times New Roman" w:hAnsi="Times New Roman"/>
          <w:b/>
          <w:sz w:val="24"/>
          <w:szCs w:val="24"/>
        </w:rPr>
      </w:pPr>
      <w:r w:rsidRPr="001F3801">
        <w:rPr>
          <w:rFonts w:ascii="Times New Roman" w:hAnsi="Times New Roman"/>
          <w:b/>
          <w:sz w:val="24"/>
          <w:szCs w:val="24"/>
        </w:rPr>
        <w:t>ANUNȚ PREALABIL PRIVIND AFIȘAREA PUBLICĂ A DOCUMENTELOR TEHNICE ALE CADASTRULUI</w:t>
      </w:r>
    </w:p>
    <w:p w:rsidR="00E145EF" w:rsidRPr="001F3801" w:rsidRDefault="00E145EF" w:rsidP="00E145EF">
      <w:pPr>
        <w:rPr>
          <w:rFonts w:ascii="Times New Roman" w:hAnsi="Times New Roman"/>
          <w:sz w:val="24"/>
          <w:szCs w:val="24"/>
        </w:rPr>
      </w:pPr>
    </w:p>
    <w:p w:rsidR="00E145EF" w:rsidRPr="00EC3F14" w:rsidRDefault="00E145EF" w:rsidP="00E145EF">
      <w:pPr>
        <w:rPr>
          <w:rFonts w:ascii="Times New Roman" w:hAnsi="Times New Roman"/>
          <w:b/>
          <w:sz w:val="24"/>
          <w:szCs w:val="24"/>
        </w:rPr>
      </w:pPr>
      <w:r w:rsidRPr="00EC3F14">
        <w:rPr>
          <w:rFonts w:ascii="Times New Roman" w:hAnsi="Times New Roman"/>
          <w:b/>
          <w:sz w:val="24"/>
          <w:szCs w:val="24"/>
        </w:rPr>
        <w:t>Denumire județ: TELEORMAN</w:t>
      </w:r>
    </w:p>
    <w:p w:rsidR="00E145EF" w:rsidRPr="00EC3F14" w:rsidRDefault="00E145EF" w:rsidP="00E145EF">
      <w:pPr>
        <w:rPr>
          <w:rFonts w:ascii="Times New Roman" w:hAnsi="Times New Roman"/>
          <w:b/>
          <w:sz w:val="24"/>
          <w:szCs w:val="24"/>
        </w:rPr>
      </w:pPr>
      <w:r w:rsidRPr="00EC3F14">
        <w:rPr>
          <w:rFonts w:ascii="Times New Roman" w:hAnsi="Times New Roman"/>
          <w:b/>
          <w:sz w:val="24"/>
          <w:szCs w:val="24"/>
        </w:rPr>
        <w:t>Denumire: UAT BRAGADIRU</w:t>
      </w:r>
    </w:p>
    <w:p w:rsidR="00E145EF" w:rsidRPr="00EC3F14" w:rsidRDefault="00E145EF" w:rsidP="00E145EF">
      <w:pPr>
        <w:rPr>
          <w:rFonts w:ascii="Times New Roman" w:hAnsi="Times New Roman"/>
          <w:b/>
          <w:sz w:val="24"/>
          <w:szCs w:val="24"/>
          <w:lang w:val="en-GB"/>
        </w:rPr>
      </w:pPr>
      <w:r w:rsidRPr="00EC3F14">
        <w:rPr>
          <w:rFonts w:ascii="Times New Roman" w:hAnsi="Times New Roman"/>
          <w:b/>
          <w:sz w:val="24"/>
          <w:szCs w:val="24"/>
        </w:rPr>
        <w:t>Sectoare cadastrale: 8, 15,16,18,19,22</w:t>
      </w:r>
    </w:p>
    <w:p w:rsidR="00E145EF" w:rsidRPr="00EC3F14" w:rsidRDefault="00E145EF" w:rsidP="00E145EF">
      <w:pPr>
        <w:rPr>
          <w:rFonts w:ascii="Times New Roman" w:hAnsi="Times New Roman"/>
          <w:b/>
          <w:sz w:val="24"/>
          <w:szCs w:val="24"/>
        </w:rPr>
      </w:pPr>
    </w:p>
    <w:p w:rsidR="00E145EF" w:rsidRDefault="00E145EF" w:rsidP="00BE26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F3801">
        <w:rPr>
          <w:rFonts w:ascii="Times New Roman" w:hAnsi="Times New Roman"/>
          <w:sz w:val="24"/>
          <w:szCs w:val="24"/>
        </w:rPr>
        <w:t xml:space="preserve">Unitatea administrativ-teritorială COMUNA BRAGADIRU din județul Teleorman anunță </w:t>
      </w:r>
      <w:r w:rsidRPr="001F3801">
        <w:rPr>
          <w:rFonts w:ascii="Times New Roman" w:hAnsi="Times New Roman"/>
          <w:b/>
          <w:sz w:val="24"/>
          <w:szCs w:val="24"/>
        </w:rPr>
        <w:t>publicarea documentelor tehnice ale cadastrului</w:t>
      </w:r>
      <w:r w:rsidRPr="001F3801">
        <w:rPr>
          <w:rFonts w:ascii="Times New Roman" w:hAnsi="Times New Roman"/>
          <w:sz w:val="24"/>
          <w:szCs w:val="24"/>
        </w:rPr>
        <w:t xml:space="preserve"> pentru </w:t>
      </w:r>
      <w:r w:rsidRPr="001F3801">
        <w:rPr>
          <w:rFonts w:ascii="Times New Roman" w:hAnsi="Times New Roman"/>
          <w:b/>
          <w:sz w:val="24"/>
          <w:szCs w:val="24"/>
        </w:rPr>
        <w:t xml:space="preserve">sectoarele cadastrale nr. </w:t>
      </w:r>
      <w:r>
        <w:rPr>
          <w:rFonts w:ascii="Times New Roman" w:hAnsi="Times New Roman"/>
          <w:b/>
          <w:sz w:val="24"/>
          <w:szCs w:val="24"/>
        </w:rPr>
        <w:t>8, nr. 15, nr. 16, nr. 18, nr. 19 și nr. 22,</w:t>
      </w:r>
      <w:r w:rsidRPr="00E145EF">
        <w:rPr>
          <w:rFonts w:ascii="Times New Roman" w:hAnsi="Times New Roman"/>
          <w:sz w:val="24"/>
          <w:szCs w:val="24"/>
        </w:rPr>
        <w:t xml:space="preserve"> </w:t>
      </w:r>
      <w:r w:rsidRPr="001F3801">
        <w:rPr>
          <w:rFonts w:ascii="Times New Roman" w:hAnsi="Times New Roman"/>
          <w:sz w:val="24"/>
          <w:szCs w:val="24"/>
        </w:rPr>
        <w:t>pe o perioadă de 60 de zile</w:t>
      </w:r>
      <w:r>
        <w:rPr>
          <w:rFonts w:ascii="Times New Roman" w:hAnsi="Times New Roman"/>
          <w:sz w:val="24"/>
          <w:szCs w:val="24"/>
        </w:rPr>
        <w:t xml:space="preserve"> calendaristice, </w:t>
      </w:r>
      <w:r w:rsidRPr="001F3801">
        <w:rPr>
          <w:rFonts w:ascii="Times New Roman" w:hAnsi="Times New Roman"/>
          <w:sz w:val="24"/>
          <w:szCs w:val="24"/>
        </w:rPr>
        <w:t xml:space="preserve">conform </w:t>
      </w:r>
      <w:r>
        <w:rPr>
          <w:rFonts w:ascii="Times New Roman" w:hAnsi="Times New Roman"/>
          <w:sz w:val="24"/>
          <w:szCs w:val="24"/>
        </w:rPr>
        <w:t>art. 14</w:t>
      </w:r>
      <w:r w:rsidRPr="001F3801">
        <w:rPr>
          <w:rFonts w:ascii="Times New Roman" w:hAnsi="Times New Roman"/>
          <w:sz w:val="24"/>
          <w:szCs w:val="24"/>
        </w:rPr>
        <w:t xml:space="preserve"> alin. (1) și (2) din Legea cadastrului și a publicității imobiliare nr. 7/1996, republicată, cu modificările și completările ulterioare.</w:t>
      </w:r>
    </w:p>
    <w:p w:rsidR="00E145EF" w:rsidRPr="00EF716C" w:rsidRDefault="00E145EF" w:rsidP="00BE26E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de început a afișării:</w:t>
      </w:r>
      <w:r w:rsidR="00BE26EA">
        <w:rPr>
          <w:rFonts w:ascii="Times New Roman" w:hAnsi="Times New Roman"/>
          <w:sz w:val="24"/>
          <w:szCs w:val="24"/>
        </w:rPr>
        <w:t xml:space="preserve"> </w:t>
      </w:r>
      <w:r w:rsidR="00EC3F14">
        <w:rPr>
          <w:rFonts w:ascii="Times New Roman" w:hAnsi="Times New Roman"/>
          <w:b/>
          <w:sz w:val="24"/>
          <w:szCs w:val="24"/>
        </w:rPr>
        <w:t>22</w:t>
      </w:r>
      <w:r w:rsidR="00BE26EA" w:rsidRPr="00EF716C">
        <w:rPr>
          <w:rFonts w:ascii="Times New Roman" w:hAnsi="Times New Roman"/>
          <w:b/>
          <w:sz w:val="24"/>
          <w:szCs w:val="24"/>
        </w:rPr>
        <w:t>.09.2026</w:t>
      </w:r>
    </w:p>
    <w:p w:rsidR="00BE26EA" w:rsidRDefault="00E145EF" w:rsidP="00BE26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de sfârșit a afișării: </w:t>
      </w:r>
      <w:r w:rsidR="00EC3F14" w:rsidRPr="00EC3F14">
        <w:rPr>
          <w:rFonts w:ascii="Times New Roman" w:hAnsi="Times New Roman"/>
          <w:b/>
          <w:sz w:val="24"/>
          <w:szCs w:val="24"/>
        </w:rPr>
        <w:t>23.11.2026</w:t>
      </w:r>
    </w:p>
    <w:p w:rsidR="00BE26EA" w:rsidRDefault="00BE26EA" w:rsidP="00BE26EA">
      <w:pPr>
        <w:jc w:val="both"/>
        <w:rPr>
          <w:rFonts w:ascii="Times New Roman" w:hAnsi="Times New Roman"/>
          <w:sz w:val="24"/>
          <w:szCs w:val="24"/>
        </w:rPr>
      </w:pPr>
    </w:p>
    <w:p w:rsidR="00E145EF" w:rsidRDefault="00E145EF" w:rsidP="00BE26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 locului </w:t>
      </w:r>
      <w:r w:rsidR="00BE26EA">
        <w:rPr>
          <w:rFonts w:ascii="Times New Roman" w:hAnsi="Times New Roman"/>
          <w:sz w:val="24"/>
          <w:szCs w:val="24"/>
        </w:rPr>
        <w:t>afișării</w:t>
      </w:r>
      <w:r>
        <w:rPr>
          <w:rFonts w:ascii="Times New Roman" w:hAnsi="Times New Roman"/>
          <w:sz w:val="24"/>
          <w:szCs w:val="24"/>
        </w:rPr>
        <w:t xml:space="preserve"> pub</w:t>
      </w:r>
      <w:r w:rsidR="00BE26EA">
        <w:rPr>
          <w:rFonts w:ascii="Times New Roman" w:hAnsi="Times New Roman"/>
          <w:sz w:val="24"/>
          <w:szCs w:val="24"/>
        </w:rPr>
        <w:t>lice</w:t>
      </w:r>
      <w:r>
        <w:rPr>
          <w:rFonts w:ascii="Times New Roman" w:hAnsi="Times New Roman"/>
          <w:sz w:val="24"/>
          <w:szCs w:val="24"/>
        </w:rPr>
        <w:t xml:space="preserve">: Comuna Bragadiru, str. </w:t>
      </w:r>
      <w:r w:rsidR="00BE26EA">
        <w:rPr>
          <w:rFonts w:ascii="Times New Roman" w:hAnsi="Times New Roman"/>
          <w:sz w:val="24"/>
          <w:szCs w:val="24"/>
        </w:rPr>
        <w:t>Dunării</w:t>
      </w:r>
      <w:r>
        <w:rPr>
          <w:rFonts w:ascii="Times New Roman" w:hAnsi="Times New Roman"/>
          <w:sz w:val="24"/>
          <w:szCs w:val="24"/>
        </w:rPr>
        <w:t xml:space="preserve">, nr. 179, </w:t>
      </w:r>
      <w:r w:rsidR="00BE26EA">
        <w:rPr>
          <w:rFonts w:ascii="Times New Roman" w:hAnsi="Times New Roman"/>
          <w:sz w:val="24"/>
          <w:szCs w:val="24"/>
        </w:rPr>
        <w:t>județul</w:t>
      </w:r>
      <w:r>
        <w:rPr>
          <w:rFonts w:ascii="Times New Roman" w:hAnsi="Times New Roman"/>
          <w:sz w:val="24"/>
          <w:szCs w:val="24"/>
        </w:rPr>
        <w:t xml:space="preserve"> Teleorman</w:t>
      </w:r>
    </w:p>
    <w:p w:rsidR="00E145EF" w:rsidRDefault="00E145EF" w:rsidP="00BE26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Repere pentru identificarea </w:t>
      </w:r>
      <w:r w:rsidR="00BE26EA">
        <w:rPr>
          <w:rFonts w:ascii="Times New Roman" w:hAnsi="Times New Roman"/>
          <w:sz w:val="24"/>
          <w:szCs w:val="24"/>
        </w:rPr>
        <w:t>locației</w:t>
      </w:r>
      <w:r>
        <w:rPr>
          <w:rFonts w:ascii="Times New Roman" w:hAnsi="Times New Roman"/>
          <w:sz w:val="24"/>
          <w:szCs w:val="24"/>
        </w:rPr>
        <w:t xml:space="preserve">: sediul </w:t>
      </w:r>
      <w:r w:rsidR="00BE26EA">
        <w:rPr>
          <w:rFonts w:ascii="Times New Roman" w:hAnsi="Times New Roman"/>
          <w:sz w:val="24"/>
          <w:szCs w:val="24"/>
        </w:rPr>
        <w:t>Primăriei</w:t>
      </w:r>
      <w:r>
        <w:rPr>
          <w:rFonts w:ascii="Times New Roman" w:hAnsi="Times New Roman"/>
          <w:sz w:val="24"/>
          <w:szCs w:val="24"/>
        </w:rPr>
        <w:t xml:space="preserve"> comunei Bragadiru, jud. Teleorman.</w:t>
      </w:r>
    </w:p>
    <w:p w:rsidR="00E145EF" w:rsidRPr="001F3801" w:rsidRDefault="00E145EF" w:rsidP="00BE26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Documentele tehnice ale cadastrului vor fi publicate pe pagina de internet a </w:t>
      </w:r>
      <w:r w:rsidR="00BE26EA">
        <w:rPr>
          <w:rFonts w:ascii="Times New Roman" w:hAnsi="Times New Roman"/>
          <w:sz w:val="24"/>
          <w:szCs w:val="24"/>
        </w:rPr>
        <w:t>Agenției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3801">
        <w:rPr>
          <w:rFonts w:ascii="Times New Roman" w:hAnsi="Times New Roman"/>
          <w:sz w:val="24"/>
          <w:szCs w:val="24"/>
        </w:rPr>
        <w:t>Naționale de Cad</w:t>
      </w:r>
      <w:r>
        <w:rPr>
          <w:rFonts w:ascii="Times New Roman" w:hAnsi="Times New Roman"/>
          <w:sz w:val="24"/>
          <w:szCs w:val="24"/>
        </w:rPr>
        <w:t>astru și Publicitate Imobiliară, special creata in acest scop: https://pnccf.site/ro/</w:t>
      </w:r>
    </w:p>
    <w:p w:rsidR="00E145EF" w:rsidRPr="001F3801" w:rsidRDefault="00E145EF" w:rsidP="00BE26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F3801">
        <w:rPr>
          <w:rFonts w:ascii="Times New Roman" w:hAnsi="Times New Roman"/>
          <w:sz w:val="24"/>
          <w:szCs w:val="24"/>
        </w:rPr>
        <w:t>Cere</w:t>
      </w:r>
      <w:r w:rsidR="00BE26EA">
        <w:rPr>
          <w:rFonts w:ascii="Times New Roman" w:hAnsi="Times New Roman"/>
          <w:sz w:val="24"/>
          <w:szCs w:val="24"/>
        </w:rPr>
        <w:t>rile de rectificare împreună cu documentele justificative se depun la sediul primăriei sau se transmit prin mijloace electronice la adresa de e-mail a primăriei/OCPI Teleorman.</w:t>
      </w:r>
    </w:p>
    <w:p w:rsidR="00E145EF" w:rsidRPr="001F3801" w:rsidRDefault="00E145EF" w:rsidP="00BE26EA">
      <w:pPr>
        <w:jc w:val="both"/>
        <w:rPr>
          <w:rFonts w:ascii="Times New Roman" w:hAnsi="Times New Roman"/>
          <w:sz w:val="24"/>
          <w:szCs w:val="24"/>
        </w:rPr>
      </w:pPr>
    </w:p>
    <w:p w:rsidR="00E145EF" w:rsidRDefault="00E145EF" w:rsidP="00BE26EA">
      <w:pPr>
        <w:jc w:val="both"/>
      </w:pPr>
    </w:p>
    <w:p w:rsidR="00EC3F14" w:rsidRDefault="00EC3F14" w:rsidP="00EC3F14">
      <w:pPr>
        <w:jc w:val="center"/>
      </w:pPr>
    </w:p>
    <w:sectPr w:rsidR="00EC3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EF"/>
    <w:rsid w:val="00687509"/>
    <w:rsid w:val="00866D6E"/>
    <w:rsid w:val="00BE26EA"/>
    <w:rsid w:val="00E145EF"/>
    <w:rsid w:val="00EC3F14"/>
    <w:rsid w:val="00E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8A2E7-5CE3-47A3-9A8A-B0560B2E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5EF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C3F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2026-09-11T07:16:00Z</dcterms:created>
  <dcterms:modified xsi:type="dcterms:W3CDTF">2026-09-14T05:58:00Z</dcterms:modified>
</cp:coreProperties>
</file>